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EA6E5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FC424C">
              <w:rPr>
                <w:rFonts w:eastAsia="Times New Roman"/>
                <w:sz w:val="26"/>
                <w:szCs w:val="26"/>
              </w:rPr>
              <w:t xml:space="preserve">  </w:t>
            </w:r>
            <w:r w:rsidR="00EA6E5A">
              <w:rPr>
                <w:rFonts w:eastAsia="Times New Roman"/>
                <w:sz w:val="26"/>
                <w:szCs w:val="26"/>
              </w:rPr>
              <w:t>02</w:t>
            </w:r>
            <w:r w:rsidR="00A72624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A72624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A72624">
              <w:rPr>
                <w:rFonts w:eastAsia="Times New Roman"/>
                <w:i/>
                <w:sz w:val="26"/>
                <w:szCs w:val="26"/>
              </w:rPr>
              <w:t>10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A72624">
              <w:rPr>
                <w:rFonts w:eastAsia="Times New Roman"/>
                <w:i/>
                <w:sz w:val="26"/>
                <w:szCs w:val="26"/>
              </w:rPr>
              <w:t>01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A72624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>đợt 3</w:t>
            </w:r>
            <w:r w:rsidR="009611F6">
              <w:rPr>
                <w:rFonts w:eastAsia="Times New Roman"/>
                <w:sz w:val="26"/>
                <w:szCs w:val="26"/>
              </w:rPr>
              <w:t xml:space="preserve"> năm 2017</w:t>
            </w:r>
          </w:p>
          <w:p w:rsidR="00C61FDD" w:rsidRPr="00E85F95" w:rsidRDefault="00D10253" w:rsidP="00A7262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(bổ sung</w:t>
            </w:r>
            <w:r w:rsidR="00AB5503">
              <w:rPr>
                <w:rFonts w:eastAsia="Times New Roman"/>
                <w:sz w:val="26"/>
                <w:szCs w:val="26"/>
              </w:rPr>
              <w:t xml:space="preserve"> lần </w:t>
            </w:r>
            <w:r w:rsidR="00A72624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417CE1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260F6">
        <w:rPr>
          <w:sz w:val="26"/>
          <w:szCs w:val="26"/>
        </w:rPr>
        <w:t xml:space="preserve">- </w:t>
      </w:r>
      <w:r w:rsidR="00832FD0">
        <w:rPr>
          <w:sz w:val="26"/>
          <w:szCs w:val="26"/>
        </w:rPr>
        <w:t>Trung tâm Đào tạo nguồn nhân lực và Hợp tác doanh nghiệp</w:t>
      </w:r>
      <w:r>
        <w:rPr>
          <w:sz w:val="26"/>
          <w:szCs w:val="26"/>
        </w:rPr>
        <w:t>;</w:t>
      </w:r>
    </w:p>
    <w:p w:rsidR="0051306F" w:rsidRPr="002260F6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</w:t>
      </w:r>
      <w:r w:rsidR="009611F6">
        <w:rPr>
          <w:sz w:val="26"/>
          <w:szCs w:val="26"/>
        </w:rPr>
        <w:t xml:space="preserve"> </w:t>
      </w:r>
      <w:r>
        <w:rPr>
          <w:sz w:val="26"/>
          <w:szCs w:val="26"/>
        </w:rPr>
        <w:t>- Các Khoa chuyên môn.</w:t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FC424C">
        <w:rPr>
          <w:sz w:val="26"/>
          <w:szCs w:val="26"/>
        </w:rPr>
        <w:t>3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9611F6">
        <w:rPr>
          <w:sz w:val="26"/>
          <w:szCs w:val="26"/>
        </w:rPr>
        <w:t>7</w:t>
      </w:r>
      <w:r w:rsidR="00D10253">
        <w:rPr>
          <w:sz w:val="26"/>
          <w:szCs w:val="26"/>
        </w:rPr>
        <w:t xml:space="preserve"> bổ sung</w:t>
      </w:r>
      <w:r w:rsidR="00AB5503">
        <w:rPr>
          <w:sz w:val="26"/>
          <w:szCs w:val="26"/>
        </w:rPr>
        <w:t xml:space="preserve"> lần </w:t>
      </w:r>
      <w:r w:rsidR="00A72624">
        <w:rPr>
          <w:sz w:val="26"/>
          <w:szCs w:val="26"/>
        </w:rPr>
        <w:t>4</w:t>
      </w:r>
      <w:r w:rsidR="00BB0C04">
        <w:rPr>
          <w:sz w:val="26"/>
          <w:szCs w:val="26"/>
        </w:rPr>
        <w:t xml:space="preserve"> 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616078"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6078" w:rsidRDefault="004E4E1F" w:rsidP="004E4E1F">
            <w:pPr>
              <w:tabs>
                <w:tab w:val="left" w:pos="164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EA6E5A"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616078" w:rsidRPr="00190351" w:rsidRDefault="00616078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6078">
      <w:pgSz w:w="12240" w:h="15840"/>
      <w:pgMar w:top="568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62111"/>
    <w:rsid w:val="003706EC"/>
    <w:rsid w:val="003B2452"/>
    <w:rsid w:val="003D1A8A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6301A"/>
    <w:rsid w:val="005828E5"/>
    <w:rsid w:val="00582BDE"/>
    <w:rsid w:val="00616078"/>
    <w:rsid w:val="006429A7"/>
    <w:rsid w:val="0066085E"/>
    <w:rsid w:val="007044AA"/>
    <w:rsid w:val="00746D77"/>
    <w:rsid w:val="00754C31"/>
    <w:rsid w:val="00771B5E"/>
    <w:rsid w:val="007F04F2"/>
    <w:rsid w:val="008028AC"/>
    <w:rsid w:val="0081035E"/>
    <w:rsid w:val="00832FD0"/>
    <w:rsid w:val="008375F5"/>
    <w:rsid w:val="00856593"/>
    <w:rsid w:val="008B00F0"/>
    <w:rsid w:val="008B1420"/>
    <w:rsid w:val="008F68D2"/>
    <w:rsid w:val="009611F6"/>
    <w:rsid w:val="00974EA9"/>
    <w:rsid w:val="009C68FA"/>
    <w:rsid w:val="00A72624"/>
    <w:rsid w:val="00A91B7E"/>
    <w:rsid w:val="00AB5503"/>
    <w:rsid w:val="00AB6F6D"/>
    <w:rsid w:val="00AD0C9D"/>
    <w:rsid w:val="00BB0C04"/>
    <w:rsid w:val="00BB2239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74631"/>
    <w:rsid w:val="00DA39D0"/>
    <w:rsid w:val="00DE5061"/>
    <w:rsid w:val="00E01476"/>
    <w:rsid w:val="00E63970"/>
    <w:rsid w:val="00E8269D"/>
    <w:rsid w:val="00EA549D"/>
    <w:rsid w:val="00EA6E5A"/>
    <w:rsid w:val="00EE57CD"/>
    <w:rsid w:val="00EE71F8"/>
    <w:rsid w:val="00EF5D38"/>
    <w:rsid w:val="00F013B1"/>
    <w:rsid w:val="00F2147C"/>
    <w:rsid w:val="00F61B7C"/>
    <w:rsid w:val="00F839B8"/>
    <w:rsid w:val="00FA4FC6"/>
    <w:rsid w:val="00FC270B"/>
    <w:rsid w:val="00FC424C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11E7-F9D2-472D-924A-621A3ABE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4</cp:revision>
  <cp:lastPrinted>2018-01-10T07:32:00Z</cp:lastPrinted>
  <dcterms:created xsi:type="dcterms:W3CDTF">2018-01-10T06:57:00Z</dcterms:created>
  <dcterms:modified xsi:type="dcterms:W3CDTF">2018-01-10T07:38:00Z</dcterms:modified>
</cp:coreProperties>
</file>