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1E0" w:firstRow="1" w:lastRow="1" w:firstColumn="1" w:lastColumn="1" w:noHBand="0" w:noVBand="0"/>
      </w:tblPr>
      <w:tblGrid>
        <w:gridCol w:w="4537"/>
        <w:gridCol w:w="6095"/>
      </w:tblGrid>
      <w:tr w:rsidR="00B975FE" w:rsidRPr="00B975FE" w:rsidTr="005B0F41">
        <w:trPr>
          <w:trHeight w:val="1628"/>
        </w:trPr>
        <w:tc>
          <w:tcPr>
            <w:tcW w:w="4537" w:type="dxa"/>
            <w:shd w:val="clear" w:color="auto" w:fill="auto"/>
          </w:tcPr>
          <w:p w:rsidR="002110FB" w:rsidRPr="00B77D56" w:rsidRDefault="002110FB" w:rsidP="00AC4E48">
            <w:pPr>
              <w:jc w:val="center"/>
              <w:rPr>
                <w:rFonts w:ascii="Times New Roman" w:hAnsi="Times New Roman"/>
              </w:rPr>
            </w:pPr>
            <w:r w:rsidRPr="00B77D56">
              <w:rPr>
                <w:rFonts w:ascii="Times New Roman" w:hAnsi="Times New Roman"/>
              </w:rPr>
              <w:t>TRƯỜNG CAO ĐẲNG</w:t>
            </w:r>
          </w:p>
          <w:p w:rsidR="002110FB" w:rsidRPr="00B77D56" w:rsidRDefault="002110FB" w:rsidP="00AC4E48">
            <w:pPr>
              <w:jc w:val="center"/>
              <w:rPr>
                <w:rFonts w:ascii="Times New Roman" w:hAnsi="Times New Roman"/>
              </w:rPr>
            </w:pPr>
            <w:r w:rsidRPr="00B77D56">
              <w:rPr>
                <w:rFonts w:ascii="Times New Roman" w:hAnsi="Times New Roman"/>
              </w:rPr>
              <w:t>CÔNG NGHỆ THỦ ĐỨC</w:t>
            </w:r>
          </w:p>
          <w:p w:rsidR="00B77D56" w:rsidRPr="00B975FE" w:rsidRDefault="00B77D56" w:rsidP="00AC4E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PHÒNG THANH TRA - PHÁP CHẾ</w:t>
            </w:r>
            <w:r w:rsidR="00DB4C9E">
              <w:rPr>
                <w:rFonts w:ascii="Times New Roman" w:hAnsi="Times New Roman"/>
                <w:b/>
                <w:sz w:val="26"/>
                <w:szCs w:val="26"/>
              </w:rPr>
              <w:t xml:space="preserve"> - ĐẢM BẢO CHẤT LƯỢNG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75F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124E9" wp14:editId="2761EB5E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35560</wp:posOffset>
                      </wp:positionV>
                      <wp:extent cx="885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1pt,2.8pt" to="137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" strokecolor="black [3040]"/>
                  </w:pict>
                </mc:Fallback>
              </mc:AlternateConten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75FE">
              <w:rPr>
                <w:rFonts w:ascii="Times New Roman" w:hAnsi="Times New Roman"/>
                <w:sz w:val="26"/>
                <w:szCs w:val="26"/>
              </w:rPr>
              <w:t>Số:</w:t>
            </w:r>
            <w:r w:rsidR="007C57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550B"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r w:rsidRPr="00B975FE">
              <w:rPr>
                <w:rFonts w:ascii="Times New Roman" w:hAnsi="Times New Roman"/>
                <w:sz w:val="26"/>
                <w:szCs w:val="26"/>
              </w:rPr>
              <w:t>/CNTĐ-TT</w:t>
            </w:r>
            <w:r w:rsidR="00DB4C9E">
              <w:rPr>
                <w:rFonts w:ascii="Times New Roman" w:hAnsi="Times New Roman"/>
                <w:sz w:val="26"/>
                <w:szCs w:val="26"/>
              </w:rPr>
              <w:t>CL</w:t>
            </w:r>
          </w:p>
          <w:p w:rsidR="002110FB" w:rsidRPr="00B975FE" w:rsidRDefault="002B062A" w:rsidP="00D15CBE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975FE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r w:rsidR="00DB4C9E" w:rsidRPr="00DB4C9E">
              <w:rPr>
                <w:rFonts w:ascii="Times New Roman" w:hAnsi="Times New Roman"/>
                <w:noProof/>
                <w:sz w:val="26"/>
                <w:szCs w:val="26"/>
              </w:rPr>
              <w:t xml:space="preserve">góp ý dự thảo </w:t>
            </w:r>
            <w:r w:rsidR="009A6AFD">
              <w:rPr>
                <w:rFonts w:ascii="Times New Roman" w:hAnsi="Times New Roman"/>
                <w:noProof/>
                <w:sz w:val="26"/>
                <w:szCs w:val="26"/>
              </w:rPr>
              <w:t xml:space="preserve">Nghị quyết của Hội đồng nhân dân Thành phố </w:t>
            </w:r>
            <w:r w:rsidR="003163DA">
              <w:rPr>
                <w:rFonts w:ascii="Times New Roman" w:hAnsi="Times New Roman"/>
                <w:noProof/>
                <w:sz w:val="26"/>
                <w:szCs w:val="26"/>
              </w:rPr>
              <w:t xml:space="preserve">về các </w:t>
            </w:r>
            <w:r w:rsidR="009A6AFD">
              <w:rPr>
                <w:rFonts w:ascii="Times New Roman" w:hAnsi="Times New Roman"/>
                <w:noProof/>
                <w:sz w:val="26"/>
                <w:szCs w:val="26"/>
              </w:rPr>
              <w:t xml:space="preserve">biện pháp đảm bảo thực hiện dân chủ ở cơ sở trên địa bàn Thành phố Hồ Chí Minh </w:t>
            </w:r>
          </w:p>
          <w:p w:rsidR="002110FB" w:rsidRDefault="002110FB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530407" w:rsidRPr="00B975FE" w:rsidRDefault="00530407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B975FE">
              <w:rPr>
                <w:rFonts w:ascii="Times New Roman" w:hAnsi="Times New Roman"/>
                <w:b/>
                <w:szCs w:val="26"/>
              </w:rPr>
              <w:t xml:space="preserve">CỘNG HÒA XÃ HỘI CHỦ NGHĨA VIỆT NAM 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5FE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2110FB" w:rsidRPr="00B975FE" w:rsidRDefault="002110FB" w:rsidP="00AC4E4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975FE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3E33" wp14:editId="7C522E8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40640</wp:posOffset>
                      </wp:positionV>
                      <wp:extent cx="1924216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2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3.2pt" to="221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" strokecolor="black [3040]"/>
                  </w:pict>
                </mc:Fallback>
              </mc:AlternateContent>
            </w:r>
          </w:p>
          <w:p w:rsidR="002110FB" w:rsidRPr="00B975FE" w:rsidRDefault="002110FB" w:rsidP="00AC4E48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110FB" w:rsidRPr="00B975FE" w:rsidRDefault="005B0F41" w:rsidP="002110F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Thành phố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Hồ Chí Minh, ngày </w:t>
            </w:r>
            <w:r w:rsidR="00D15CBE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9A6AFD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="00DF4A39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F4A39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2110FB"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530407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  <w:p w:rsidR="002110FB" w:rsidRPr="00B975FE" w:rsidRDefault="002110FB" w:rsidP="002110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75FE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</w:tc>
      </w:tr>
    </w:tbl>
    <w:p w:rsidR="002B062A" w:rsidRDefault="00B77D56" w:rsidP="004B425C">
      <w:pPr>
        <w:tabs>
          <w:tab w:val="left" w:pos="2893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 w:rsidR="002B062A" w:rsidRPr="00B975FE">
        <w:rPr>
          <w:rFonts w:ascii="Times New Roman" w:hAnsi="Times New Roman"/>
          <w:sz w:val="26"/>
          <w:szCs w:val="26"/>
        </w:rPr>
        <w:t xml:space="preserve">Kính gửi: </w:t>
      </w:r>
      <w:r w:rsidR="005B0F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Trưởng các đơn vị</w:t>
      </w:r>
    </w:p>
    <w:p w:rsidR="00530407" w:rsidRDefault="00530407" w:rsidP="005B0F41">
      <w:pPr>
        <w:ind w:left="2160" w:firstLine="720"/>
        <w:rPr>
          <w:rFonts w:ascii="Times New Roman" w:hAnsi="Times New Roman"/>
          <w:sz w:val="26"/>
          <w:szCs w:val="26"/>
        </w:rPr>
      </w:pPr>
    </w:p>
    <w:p w:rsidR="002B062A" w:rsidRDefault="002B062A" w:rsidP="002B062A">
      <w:pPr>
        <w:jc w:val="center"/>
        <w:rPr>
          <w:rFonts w:ascii="Times New Roman" w:hAnsi="Times New Roman"/>
          <w:sz w:val="26"/>
          <w:szCs w:val="26"/>
        </w:rPr>
      </w:pPr>
    </w:p>
    <w:p w:rsidR="009E480B" w:rsidRDefault="00691E2F" w:rsidP="009E480B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975FE">
        <w:rPr>
          <w:rFonts w:ascii="Times New Roman" w:hAnsi="Times New Roman"/>
          <w:sz w:val="26"/>
          <w:szCs w:val="26"/>
        </w:rPr>
        <w:t xml:space="preserve">Thực hiện </w:t>
      </w:r>
      <w:r>
        <w:rPr>
          <w:rFonts w:ascii="Times New Roman" w:hAnsi="Times New Roman"/>
          <w:sz w:val="26"/>
          <w:szCs w:val="26"/>
        </w:rPr>
        <w:t>công văn</w:t>
      </w:r>
      <w:r w:rsidR="007E560F">
        <w:rPr>
          <w:rFonts w:ascii="Times New Roman" w:hAnsi="Times New Roman"/>
          <w:sz w:val="26"/>
          <w:szCs w:val="26"/>
        </w:rPr>
        <w:t xml:space="preserve"> số </w:t>
      </w:r>
      <w:r w:rsidR="009A6AFD">
        <w:rPr>
          <w:rFonts w:ascii="Times New Roman" w:hAnsi="Times New Roman"/>
          <w:noProof/>
          <w:sz w:val="26"/>
          <w:szCs w:val="26"/>
        </w:rPr>
        <w:t>3743/SNV-XDCQCTTN</w:t>
      </w:r>
      <w:r>
        <w:rPr>
          <w:rFonts w:ascii="Times New Roman" w:hAnsi="Times New Roman"/>
          <w:noProof/>
          <w:sz w:val="26"/>
          <w:szCs w:val="26"/>
        </w:rPr>
        <w:t xml:space="preserve"> ngày </w:t>
      </w:r>
      <w:r w:rsidR="00E453F3">
        <w:rPr>
          <w:rFonts w:ascii="Times New Roman" w:hAnsi="Times New Roman"/>
          <w:noProof/>
          <w:sz w:val="26"/>
          <w:szCs w:val="26"/>
        </w:rPr>
        <w:t>2</w:t>
      </w:r>
      <w:r w:rsidR="004B425C">
        <w:rPr>
          <w:rFonts w:ascii="Times New Roman" w:hAnsi="Times New Roman"/>
          <w:noProof/>
          <w:sz w:val="26"/>
          <w:szCs w:val="26"/>
        </w:rPr>
        <w:t>7</w:t>
      </w:r>
      <w:r>
        <w:rPr>
          <w:rFonts w:ascii="Times New Roman" w:hAnsi="Times New Roman"/>
          <w:noProof/>
          <w:sz w:val="26"/>
          <w:szCs w:val="26"/>
        </w:rPr>
        <w:t xml:space="preserve">/5/2024 của Sở </w:t>
      </w:r>
      <w:r w:rsidR="004B425C">
        <w:rPr>
          <w:rFonts w:ascii="Times New Roman" w:hAnsi="Times New Roman"/>
          <w:noProof/>
          <w:sz w:val="26"/>
          <w:szCs w:val="26"/>
        </w:rPr>
        <w:t>Nội vụ</w:t>
      </w:r>
      <w:r>
        <w:rPr>
          <w:rFonts w:ascii="Times New Roman" w:hAnsi="Times New Roman"/>
          <w:noProof/>
          <w:sz w:val="26"/>
          <w:szCs w:val="26"/>
        </w:rPr>
        <w:t xml:space="preserve"> về </w:t>
      </w:r>
      <w:r w:rsidR="009E480B">
        <w:rPr>
          <w:rFonts w:ascii="Times New Roman" w:hAnsi="Times New Roman"/>
          <w:noProof/>
          <w:sz w:val="26"/>
          <w:szCs w:val="26"/>
        </w:rPr>
        <w:t xml:space="preserve">việc </w:t>
      </w:r>
      <w:r w:rsidR="00E453F3" w:rsidRPr="00DB4C9E">
        <w:rPr>
          <w:rFonts w:ascii="Times New Roman" w:hAnsi="Times New Roman"/>
          <w:noProof/>
          <w:sz w:val="26"/>
          <w:szCs w:val="26"/>
        </w:rPr>
        <w:t>góp ý dự thảo</w:t>
      </w:r>
      <w:r w:rsidR="004B425C" w:rsidRPr="004B425C">
        <w:rPr>
          <w:rFonts w:ascii="Times New Roman" w:hAnsi="Times New Roman"/>
          <w:noProof/>
          <w:sz w:val="26"/>
          <w:szCs w:val="26"/>
        </w:rPr>
        <w:t xml:space="preserve"> </w:t>
      </w:r>
      <w:r w:rsidR="004B425C">
        <w:rPr>
          <w:rFonts w:ascii="Times New Roman" w:hAnsi="Times New Roman"/>
          <w:noProof/>
          <w:sz w:val="26"/>
          <w:szCs w:val="26"/>
        </w:rPr>
        <w:t xml:space="preserve">Nghị quyết của Hội đồng nhân dân Thành phố </w:t>
      </w:r>
      <w:r w:rsidR="003163DA">
        <w:rPr>
          <w:rFonts w:ascii="Times New Roman" w:hAnsi="Times New Roman"/>
          <w:noProof/>
          <w:sz w:val="26"/>
          <w:szCs w:val="26"/>
        </w:rPr>
        <w:t xml:space="preserve">về các </w:t>
      </w:r>
      <w:r w:rsidR="004B425C">
        <w:rPr>
          <w:rFonts w:ascii="Times New Roman" w:hAnsi="Times New Roman"/>
          <w:noProof/>
          <w:sz w:val="26"/>
          <w:szCs w:val="26"/>
        </w:rPr>
        <w:t>biện pháp đảm bảo thực hiện dân chủ ở cơ sở trên địa bàn Thành phố Hồ Chí Minh (lần 2)</w:t>
      </w:r>
      <w:r>
        <w:rPr>
          <w:rFonts w:ascii="Times New Roman" w:hAnsi="Times New Roman"/>
          <w:noProof/>
          <w:sz w:val="26"/>
          <w:szCs w:val="26"/>
        </w:rPr>
        <w:t>;</w:t>
      </w:r>
    </w:p>
    <w:p w:rsidR="009E480B" w:rsidRDefault="009E480B" w:rsidP="009E480B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 w:rsidR="005B0F41">
        <w:rPr>
          <w:rFonts w:ascii="Times New Roman" w:hAnsi="Times New Roman"/>
          <w:sz w:val="26"/>
          <w:szCs w:val="26"/>
        </w:rPr>
        <w:t>Căn cứ chỉ đạo của Hiệu trưởng, phòng Thanh tra - Pháp chế</w:t>
      </w:r>
      <w:r w:rsidR="00DB4C9E">
        <w:rPr>
          <w:rFonts w:ascii="Times New Roman" w:hAnsi="Times New Roman"/>
          <w:sz w:val="26"/>
          <w:szCs w:val="26"/>
        </w:rPr>
        <w:t xml:space="preserve"> - Đảm bảo chất lượng</w:t>
      </w:r>
      <w:r w:rsidR="005B0F41">
        <w:rPr>
          <w:rFonts w:ascii="Times New Roman" w:hAnsi="Times New Roman"/>
          <w:sz w:val="26"/>
          <w:szCs w:val="26"/>
        </w:rPr>
        <w:t xml:space="preserve"> </w:t>
      </w:r>
      <w:r w:rsidR="005B0F41" w:rsidRPr="00B975FE">
        <w:rPr>
          <w:rFonts w:ascii="Times New Roman" w:hAnsi="Times New Roman"/>
          <w:sz w:val="26"/>
          <w:szCs w:val="26"/>
        </w:rPr>
        <w:t xml:space="preserve">triển khai đến các đơn vị để lấy ý kiến </w:t>
      </w:r>
      <w:r w:rsidR="005B0F41">
        <w:rPr>
          <w:rFonts w:ascii="Times New Roman" w:hAnsi="Times New Roman"/>
          <w:sz w:val="26"/>
          <w:szCs w:val="26"/>
        </w:rPr>
        <w:t xml:space="preserve">góp ý cho dự thảo </w:t>
      </w:r>
      <w:r w:rsidR="004B425C">
        <w:rPr>
          <w:rFonts w:ascii="Times New Roman" w:hAnsi="Times New Roman"/>
          <w:noProof/>
          <w:sz w:val="26"/>
          <w:szCs w:val="26"/>
        </w:rPr>
        <w:t>Nghị quyết</w:t>
      </w:r>
      <w:r w:rsidR="007E560F">
        <w:rPr>
          <w:rFonts w:ascii="Times New Roman" w:hAnsi="Times New Roman"/>
          <w:noProof/>
          <w:sz w:val="26"/>
          <w:szCs w:val="26"/>
        </w:rPr>
        <w:t xml:space="preserve"> (đính kèm văn bản).</w:t>
      </w:r>
    </w:p>
    <w:p w:rsidR="004B425C" w:rsidRDefault="009E480B" w:rsidP="004B425C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Các đơn vị gửi văn bản góp ý đến Phòng Thanh tra - Pháp chế - </w:t>
      </w:r>
      <w:r w:rsidR="001364D3">
        <w:rPr>
          <w:rFonts w:ascii="Times New Roman" w:hAnsi="Times New Roman"/>
          <w:sz w:val="26"/>
          <w:szCs w:val="26"/>
        </w:rPr>
        <w:t>Đảm bảo chất lượng</w:t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>, qua hệ thống Eoffice chậm nhất 1</w:t>
      </w:r>
      <w:r w:rsidR="00347203">
        <w:rPr>
          <w:rFonts w:ascii="Times New Roman" w:hAnsi="Times New Roman"/>
          <w:sz w:val="26"/>
          <w:szCs w:val="26"/>
          <w:shd w:val="clear" w:color="auto" w:fill="FFFFFF"/>
        </w:rPr>
        <w:t>5</w:t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h ngày </w:t>
      </w:r>
      <w:r w:rsidR="004B425C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10/6</w:t>
      </w:r>
      <w:r w:rsidR="001364D3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/2024</w:t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 (thứ </w:t>
      </w:r>
      <w:r w:rsidR="004B425C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). </w:t>
      </w:r>
      <w:proofErr w:type="gramStart"/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Sau thời hạn trên, trong trường hợp đơn vị không </w:t>
      </w:r>
      <w:r w:rsidR="004B425C">
        <w:rPr>
          <w:rFonts w:ascii="Times New Roman" w:hAnsi="Times New Roman"/>
          <w:sz w:val="26"/>
          <w:szCs w:val="26"/>
          <w:shd w:val="clear" w:color="auto" w:fill="FFFFFF"/>
        </w:rPr>
        <w:t>gửi văn bản góp ý</w:t>
      </w:r>
      <w:r w:rsidR="001364D3">
        <w:rPr>
          <w:rFonts w:ascii="Times New Roman" w:hAnsi="Times New Roman"/>
          <w:sz w:val="26"/>
          <w:szCs w:val="26"/>
          <w:shd w:val="clear" w:color="auto" w:fill="FFFFFF"/>
        </w:rPr>
        <w:t xml:space="preserve"> xem như thống nhất với toàn văn của Dự thảo.</w:t>
      </w:r>
      <w:proofErr w:type="gramEnd"/>
    </w:p>
    <w:p w:rsidR="005F1E0F" w:rsidRPr="004B425C" w:rsidRDefault="004B425C" w:rsidP="004B425C">
      <w:pPr>
        <w:tabs>
          <w:tab w:val="left" w:pos="900"/>
        </w:tabs>
        <w:spacing w:line="36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ab/>
      </w:r>
      <w:r w:rsidR="005F1E0F">
        <w:rPr>
          <w:rFonts w:ascii="Times New Roman" w:hAnsi="Times New Roman"/>
          <w:sz w:val="26"/>
          <w:szCs w:val="26"/>
          <w:shd w:val="clear" w:color="auto" w:fill="FFFFFF"/>
        </w:rPr>
        <w:t>Trân trọng.</w:t>
      </w:r>
    </w:p>
    <w:p w:rsidR="002110FB" w:rsidRDefault="002110FB" w:rsidP="006E6018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6E6018" w:rsidRDefault="006E6018" w:rsidP="00B425B8">
      <w:pPr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E6018" w:rsidTr="006E6018">
        <w:tc>
          <w:tcPr>
            <w:tcW w:w="4788" w:type="dxa"/>
          </w:tcPr>
          <w:p w:rsidR="006E6018" w:rsidRPr="006E6018" w:rsidRDefault="006E6018" w:rsidP="00B425B8">
            <w:pPr>
              <w:jc w:val="both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6E6018">
              <w:rPr>
                <w:rFonts w:ascii="Times New Roman" w:hAnsi="Times New Roman"/>
                <w:b/>
                <w:i/>
                <w:shd w:val="clear" w:color="auto" w:fill="FFFFFF"/>
              </w:rPr>
              <w:t>Nơi nhận:</w:t>
            </w:r>
          </w:p>
          <w:p w:rsidR="006E6018" w:rsidRPr="006E6018" w:rsidRDefault="006E6018" w:rsidP="006E6018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- Như trên;</w:t>
            </w:r>
          </w:p>
          <w:p w:rsidR="006E6018" w:rsidRPr="006E6018" w:rsidRDefault="006E6018" w:rsidP="00B77D56">
            <w:pPr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- Lưu: </w:t>
            </w:r>
            <w:r w:rsidR="00B77D5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TT</w:t>
            </w:r>
            <w:r w:rsidR="00DB4C9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CL</w:t>
            </w:r>
            <w:r w:rsidRPr="006E601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788" w:type="dxa"/>
          </w:tcPr>
          <w:p w:rsidR="006E6018" w:rsidRDefault="00B77D56" w:rsidP="006E6018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TL. HIỆU TRƯỞNG</w:t>
            </w:r>
          </w:p>
          <w:p w:rsidR="00B77D56" w:rsidRPr="006E6018" w:rsidRDefault="00DB4C9E" w:rsidP="006E6018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TRƯỞNG PHÒNG </w:t>
            </w:r>
          </w:p>
          <w:p w:rsidR="007E00A0" w:rsidRDefault="007E00A0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DB4C9E" w:rsidRPr="005B2A88" w:rsidRDefault="00347203" w:rsidP="006E6018">
            <w:pPr>
              <w:jc w:val="center"/>
              <w:rPr>
                <w:rFonts w:ascii="Times New Roman" w:hAnsi="Times New Roman"/>
                <w:color w:val="FFFFFF" w:themeColor="background1"/>
                <w:sz w:val="26"/>
                <w:szCs w:val="26"/>
                <w:shd w:val="clear" w:color="auto" w:fill="FFFFFF"/>
              </w:rPr>
            </w:pPr>
            <w:r w:rsidRPr="00BC550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(Đã ký</w:t>
            </w:r>
            <w:r w:rsidR="00BC550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)</w:t>
            </w:r>
            <w:bookmarkStart w:id="0" w:name="_GoBack"/>
            <w:bookmarkEnd w:id="0"/>
            <w:r w:rsidR="00BC550B">
              <w:rPr>
                <w:rFonts w:ascii="Times New Roman" w:hAnsi="Times New Roman"/>
                <w:color w:val="FFFFFF" w:themeColor="background1"/>
                <w:sz w:val="26"/>
                <w:szCs w:val="26"/>
                <w:shd w:val="clear" w:color="auto" w:fill="FFFFFF"/>
              </w:rPr>
              <w:t>)</w:t>
            </w:r>
          </w:p>
          <w:p w:rsidR="00AF3721" w:rsidRPr="00046A2F" w:rsidRDefault="00AF3721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6E6018" w:rsidRDefault="00B77D56" w:rsidP="006E6018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Huỳnh Thiên Vũ</w:t>
            </w:r>
          </w:p>
        </w:tc>
      </w:tr>
    </w:tbl>
    <w:p w:rsidR="00B975FE" w:rsidRPr="00B975FE" w:rsidRDefault="00B975FE" w:rsidP="005B0CCE">
      <w:p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B975FE" w:rsidRPr="00B975FE" w:rsidSect="005B0CCE">
      <w:pgSz w:w="12240" w:h="15840"/>
      <w:pgMar w:top="17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52"/>
    <w:multiLevelType w:val="hybridMultilevel"/>
    <w:tmpl w:val="14507F5E"/>
    <w:lvl w:ilvl="0" w:tplc="78DC3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55FCB"/>
    <w:multiLevelType w:val="hybridMultilevel"/>
    <w:tmpl w:val="C56E8D0A"/>
    <w:lvl w:ilvl="0" w:tplc="E40AFAA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D"/>
    <w:rsid w:val="00023482"/>
    <w:rsid w:val="00046A2F"/>
    <w:rsid w:val="000637F7"/>
    <w:rsid w:val="001364D3"/>
    <w:rsid w:val="00187571"/>
    <w:rsid w:val="002110FB"/>
    <w:rsid w:val="00256174"/>
    <w:rsid w:val="002A6FB3"/>
    <w:rsid w:val="002B062A"/>
    <w:rsid w:val="002B7858"/>
    <w:rsid w:val="003163DA"/>
    <w:rsid w:val="00347203"/>
    <w:rsid w:val="00392637"/>
    <w:rsid w:val="003A3157"/>
    <w:rsid w:val="003B23E8"/>
    <w:rsid w:val="0040203F"/>
    <w:rsid w:val="00476B4A"/>
    <w:rsid w:val="0049396F"/>
    <w:rsid w:val="004B2CF0"/>
    <w:rsid w:val="004B3317"/>
    <w:rsid w:val="004B425C"/>
    <w:rsid w:val="00530407"/>
    <w:rsid w:val="0054134D"/>
    <w:rsid w:val="005536E8"/>
    <w:rsid w:val="00567C6F"/>
    <w:rsid w:val="005B0CCE"/>
    <w:rsid w:val="005B0F41"/>
    <w:rsid w:val="005B2835"/>
    <w:rsid w:val="005B2A88"/>
    <w:rsid w:val="005F1E0F"/>
    <w:rsid w:val="00615D4B"/>
    <w:rsid w:val="00670957"/>
    <w:rsid w:val="00691E2F"/>
    <w:rsid w:val="006E6018"/>
    <w:rsid w:val="0075512A"/>
    <w:rsid w:val="00790D0A"/>
    <w:rsid w:val="007C574E"/>
    <w:rsid w:val="007E00A0"/>
    <w:rsid w:val="007E3408"/>
    <w:rsid w:val="007E560F"/>
    <w:rsid w:val="009222FD"/>
    <w:rsid w:val="00973DCA"/>
    <w:rsid w:val="009A6AFD"/>
    <w:rsid w:val="009A7D88"/>
    <w:rsid w:val="009E480B"/>
    <w:rsid w:val="00A426D3"/>
    <w:rsid w:val="00A47BCE"/>
    <w:rsid w:val="00A81B5F"/>
    <w:rsid w:val="00A9754A"/>
    <w:rsid w:val="00AF3721"/>
    <w:rsid w:val="00B425B8"/>
    <w:rsid w:val="00B77D56"/>
    <w:rsid w:val="00B975FE"/>
    <w:rsid w:val="00BC550B"/>
    <w:rsid w:val="00BD508B"/>
    <w:rsid w:val="00C71AF1"/>
    <w:rsid w:val="00C96F23"/>
    <w:rsid w:val="00CA7B5A"/>
    <w:rsid w:val="00D15CBE"/>
    <w:rsid w:val="00DB4C9E"/>
    <w:rsid w:val="00DF4A39"/>
    <w:rsid w:val="00E453F3"/>
    <w:rsid w:val="00E6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B8"/>
    <w:pPr>
      <w:ind w:left="720"/>
      <w:contextualSpacing/>
    </w:pPr>
  </w:style>
  <w:style w:type="table" w:styleId="TableGrid">
    <w:name w:val="Table Grid"/>
    <w:basedOn w:val="TableNormal"/>
    <w:uiPriority w:val="59"/>
    <w:rsid w:val="006E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0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5B8"/>
    <w:pPr>
      <w:ind w:left="720"/>
      <w:contextualSpacing/>
    </w:pPr>
  </w:style>
  <w:style w:type="table" w:styleId="TableGrid">
    <w:name w:val="Table Grid"/>
    <w:basedOn w:val="TableNormal"/>
    <w:uiPriority w:val="59"/>
    <w:rsid w:val="006E6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Kiet</dc:creator>
  <cp:lastModifiedBy>Hong</cp:lastModifiedBy>
  <cp:revision>6</cp:revision>
  <cp:lastPrinted>2024-05-29T07:23:00Z</cp:lastPrinted>
  <dcterms:created xsi:type="dcterms:W3CDTF">2024-05-29T07:12:00Z</dcterms:created>
  <dcterms:modified xsi:type="dcterms:W3CDTF">2024-05-29T07:29:00Z</dcterms:modified>
</cp:coreProperties>
</file>